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80B" w:rsidRPr="00B24EB8" w:rsidRDefault="0034680B" w:rsidP="0034680B">
      <w:pPr>
        <w:ind w:left="10206"/>
        <w:jc w:val="center"/>
        <w:rPr>
          <w:sz w:val="28"/>
          <w:szCs w:val="28"/>
        </w:rPr>
      </w:pPr>
      <w:r>
        <w:rPr>
          <w:sz w:val="28"/>
          <w:szCs w:val="28"/>
        </w:rPr>
        <w:t>Приложение №2</w:t>
      </w:r>
    </w:p>
    <w:p w:rsidR="0034680B" w:rsidRPr="00B24EB8" w:rsidRDefault="0034680B" w:rsidP="0034680B">
      <w:pPr>
        <w:ind w:left="10206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 xml:space="preserve">к постановлению </w:t>
      </w:r>
      <w:proofErr w:type="gramStart"/>
      <w:r w:rsidRPr="00B24EB8">
        <w:rPr>
          <w:sz w:val="28"/>
          <w:szCs w:val="28"/>
        </w:rPr>
        <w:t>Территориальной</w:t>
      </w:r>
      <w:proofErr w:type="gramEnd"/>
    </w:p>
    <w:p w:rsidR="0034680B" w:rsidRPr="00B24EB8" w:rsidRDefault="0034680B" w:rsidP="0034680B">
      <w:pPr>
        <w:ind w:left="10206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избирательной комиссии</w:t>
      </w:r>
    </w:p>
    <w:p w:rsidR="0034680B" w:rsidRPr="00B24EB8" w:rsidRDefault="0034680B" w:rsidP="0034680B">
      <w:pPr>
        <w:ind w:left="10206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Орловского района</w:t>
      </w:r>
    </w:p>
    <w:p w:rsidR="0034680B" w:rsidRPr="00B24EB8" w:rsidRDefault="0034680B" w:rsidP="0034680B">
      <w:pPr>
        <w:ind w:left="10206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 xml:space="preserve">№ </w:t>
      </w:r>
      <w:r>
        <w:rPr>
          <w:sz w:val="28"/>
          <w:szCs w:val="28"/>
        </w:rPr>
        <w:t>2</w:t>
      </w:r>
      <w:r w:rsidRPr="00B24EB8">
        <w:rPr>
          <w:sz w:val="28"/>
          <w:szCs w:val="28"/>
        </w:rPr>
        <w:t>-</w:t>
      </w:r>
      <w:r>
        <w:rPr>
          <w:sz w:val="28"/>
          <w:szCs w:val="28"/>
        </w:rPr>
        <w:t>1</w:t>
      </w:r>
      <w:r w:rsidRPr="00B24EB8">
        <w:rPr>
          <w:sz w:val="28"/>
          <w:szCs w:val="28"/>
        </w:rPr>
        <w:t xml:space="preserve"> от </w:t>
      </w:r>
      <w:r>
        <w:rPr>
          <w:sz w:val="28"/>
          <w:szCs w:val="28"/>
        </w:rPr>
        <w:t>05</w:t>
      </w:r>
      <w:r w:rsidRPr="00B24EB8">
        <w:rPr>
          <w:sz w:val="28"/>
          <w:szCs w:val="28"/>
        </w:rPr>
        <w:t xml:space="preserve"> февраля 2021 года</w:t>
      </w:r>
    </w:p>
    <w:p w:rsidR="0034680B" w:rsidRPr="00293DE5" w:rsidRDefault="0034680B" w:rsidP="0034680B">
      <w:pPr>
        <w:jc w:val="center"/>
        <w:rPr>
          <w:sz w:val="28"/>
          <w:szCs w:val="28"/>
        </w:rPr>
      </w:pPr>
    </w:p>
    <w:p w:rsidR="0034680B" w:rsidRPr="00293DE5" w:rsidRDefault="0034680B" w:rsidP="0034680B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План</w:t>
      </w:r>
    </w:p>
    <w:p w:rsidR="0034680B" w:rsidRPr="00293DE5" w:rsidRDefault="0034680B" w:rsidP="0034680B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Территориальной избирательной комиссии Орловского района</w:t>
      </w:r>
    </w:p>
    <w:p w:rsidR="0034680B" w:rsidRPr="00293DE5" w:rsidRDefault="0034680B" w:rsidP="0034680B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по обучению</w:t>
      </w:r>
      <w:r>
        <w:rPr>
          <w:b/>
          <w:sz w:val="28"/>
          <w:szCs w:val="28"/>
        </w:rPr>
        <w:t xml:space="preserve"> </w:t>
      </w:r>
      <w:r w:rsidRPr="00293DE5">
        <w:rPr>
          <w:b/>
          <w:sz w:val="28"/>
          <w:szCs w:val="28"/>
        </w:rPr>
        <w:t>членов участковых избирательных комиссий Ростовской области</w:t>
      </w:r>
      <w:r>
        <w:rPr>
          <w:b/>
          <w:sz w:val="28"/>
          <w:szCs w:val="28"/>
        </w:rPr>
        <w:t xml:space="preserve"> </w:t>
      </w:r>
      <w:r w:rsidRPr="00293DE5">
        <w:rPr>
          <w:b/>
          <w:sz w:val="28"/>
          <w:szCs w:val="28"/>
        </w:rPr>
        <w:t>на 2021 год</w:t>
      </w:r>
    </w:p>
    <w:p w:rsidR="0034680B" w:rsidRPr="00205B76" w:rsidRDefault="0034680B" w:rsidP="0034680B">
      <w:pPr>
        <w:ind w:firstLine="709"/>
        <w:contextualSpacing/>
        <w:rPr>
          <w:b/>
          <w:sz w:val="14"/>
          <w:szCs w:val="26"/>
        </w:rPr>
      </w:pPr>
    </w:p>
    <w:p w:rsidR="0034680B" w:rsidRPr="00205B76" w:rsidRDefault="0034680B" w:rsidP="0034680B">
      <w:pPr>
        <w:ind w:firstLine="709"/>
        <w:contextualSpacing/>
        <w:rPr>
          <w:sz w:val="14"/>
          <w:szCs w:val="26"/>
        </w:rPr>
      </w:pPr>
    </w:p>
    <w:tbl>
      <w:tblPr>
        <w:tblW w:w="49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6"/>
        <w:gridCol w:w="3362"/>
        <w:gridCol w:w="1709"/>
        <w:gridCol w:w="1771"/>
        <w:gridCol w:w="1229"/>
        <w:gridCol w:w="1365"/>
        <w:gridCol w:w="2187"/>
        <w:gridCol w:w="2295"/>
      </w:tblGrid>
      <w:tr w:rsidR="0034680B" w:rsidRPr="00FE0C31" w:rsidTr="003465A0">
        <w:trPr>
          <w:trHeight w:val="782"/>
          <w:tblHeader/>
        </w:trPr>
        <w:tc>
          <w:tcPr>
            <w:tcW w:w="208" w:type="pct"/>
            <w:vMerge w:val="restart"/>
            <w:shd w:val="clear" w:color="auto" w:fill="auto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93DE5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93DE5">
              <w:rPr>
                <w:b/>
                <w:sz w:val="24"/>
                <w:szCs w:val="24"/>
              </w:rPr>
              <w:t>/</w:t>
            </w:r>
            <w:proofErr w:type="spellStart"/>
            <w:r w:rsidRPr="00293DE5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61" w:type="pct"/>
            <w:vMerge w:val="restart"/>
            <w:shd w:val="clear" w:color="auto" w:fill="auto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70" w:type="pct"/>
            <w:vMerge w:val="restart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Общая трудоемкость (учебных часов)</w:t>
            </w:r>
          </w:p>
        </w:tc>
        <w:tc>
          <w:tcPr>
            <w:tcW w:w="613" w:type="pct"/>
            <w:vMerge w:val="restart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Общее кол-во членов УИК</w:t>
            </w:r>
          </w:p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в территории, (человек)</w:t>
            </w:r>
          </w:p>
        </w:tc>
        <w:tc>
          <w:tcPr>
            <w:tcW w:w="899" w:type="pct"/>
            <w:gridSpan w:val="2"/>
            <w:shd w:val="clear" w:color="auto" w:fill="auto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293DE5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756" w:type="pct"/>
            <w:vMerge w:val="restart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793" w:type="pct"/>
            <w:vMerge w:val="restart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Ответственные</w:t>
            </w:r>
          </w:p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за реализацию</w:t>
            </w:r>
          </w:p>
        </w:tc>
      </w:tr>
      <w:tr w:rsidR="0034680B" w:rsidRPr="00FE0C31" w:rsidTr="003465A0">
        <w:trPr>
          <w:trHeight w:val="782"/>
          <w:tblHeader/>
        </w:trPr>
        <w:tc>
          <w:tcPr>
            <w:tcW w:w="208" w:type="pct"/>
            <w:vMerge/>
            <w:shd w:val="clear" w:color="auto" w:fill="auto"/>
            <w:vAlign w:val="center"/>
          </w:tcPr>
          <w:p w:rsidR="0034680B" w:rsidRPr="00293DE5" w:rsidRDefault="0034680B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1161" w:type="pct"/>
            <w:vMerge/>
            <w:shd w:val="clear" w:color="auto" w:fill="auto"/>
            <w:vAlign w:val="center"/>
          </w:tcPr>
          <w:p w:rsidR="0034680B" w:rsidRPr="00293DE5" w:rsidRDefault="0034680B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570" w:type="pct"/>
            <w:vMerge/>
            <w:vAlign w:val="center"/>
          </w:tcPr>
          <w:p w:rsidR="0034680B" w:rsidRPr="00293DE5" w:rsidRDefault="0034680B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613" w:type="pct"/>
            <w:vMerge/>
            <w:vAlign w:val="center"/>
          </w:tcPr>
          <w:p w:rsidR="0034680B" w:rsidRPr="00293DE5" w:rsidRDefault="0034680B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426" w:type="pct"/>
            <w:shd w:val="clear" w:color="auto" w:fill="auto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человек</w:t>
            </w:r>
          </w:p>
        </w:tc>
        <w:tc>
          <w:tcPr>
            <w:tcW w:w="473" w:type="pct"/>
            <w:vAlign w:val="center"/>
          </w:tcPr>
          <w:p w:rsidR="0034680B" w:rsidRPr="00293DE5" w:rsidRDefault="0034680B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% от общего кол-ва членов УИК</w:t>
            </w:r>
          </w:p>
        </w:tc>
        <w:tc>
          <w:tcPr>
            <w:tcW w:w="756" w:type="pct"/>
            <w:vMerge/>
            <w:vAlign w:val="center"/>
          </w:tcPr>
          <w:p w:rsidR="0034680B" w:rsidRPr="00293DE5" w:rsidRDefault="0034680B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793" w:type="pct"/>
            <w:vMerge/>
            <w:vAlign w:val="center"/>
          </w:tcPr>
          <w:p w:rsidR="0034680B" w:rsidRPr="00293DE5" w:rsidRDefault="0034680B" w:rsidP="003465A0">
            <w:pPr>
              <w:rPr>
                <w:b/>
                <w:sz w:val="24"/>
                <w:szCs w:val="24"/>
              </w:rPr>
            </w:pPr>
          </w:p>
        </w:tc>
      </w:tr>
      <w:tr w:rsidR="0034680B" w:rsidRPr="00FE0C31" w:rsidTr="003465A0">
        <w:trPr>
          <w:trHeight w:val="397"/>
        </w:trPr>
        <w:tc>
          <w:tcPr>
            <w:tcW w:w="208" w:type="pct"/>
            <w:shd w:val="clear" w:color="auto" w:fill="auto"/>
            <w:vAlign w:val="center"/>
          </w:tcPr>
          <w:p w:rsidR="0034680B" w:rsidRPr="00293DE5" w:rsidRDefault="0034680B" w:rsidP="0034680B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1161" w:type="pct"/>
            <w:shd w:val="clear" w:color="auto" w:fill="auto"/>
            <w:vAlign w:val="center"/>
          </w:tcPr>
          <w:p w:rsidR="0034680B" w:rsidRPr="00293DE5" w:rsidRDefault="0034680B" w:rsidP="003465A0">
            <w:pPr>
              <w:ind w:firstLine="34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«Повышение результативности исполнения полномочий участковой избирательной комиссии в рамках подготовки и проведения выборов в единый день голосования»</w:t>
            </w:r>
          </w:p>
        </w:tc>
        <w:tc>
          <w:tcPr>
            <w:tcW w:w="570" w:type="pct"/>
            <w:vAlign w:val="center"/>
          </w:tcPr>
          <w:p w:rsidR="0034680B" w:rsidRPr="00293DE5" w:rsidRDefault="0034680B" w:rsidP="003465A0">
            <w:pPr>
              <w:ind w:left="33"/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36</w:t>
            </w:r>
          </w:p>
        </w:tc>
        <w:tc>
          <w:tcPr>
            <w:tcW w:w="613" w:type="pct"/>
            <w:vAlign w:val="center"/>
          </w:tcPr>
          <w:p w:rsidR="0034680B" w:rsidRPr="00293DE5" w:rsidRDefault="0034680B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263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34680B" w:rsidRPr="00293DE5" w:rsidRDefault="0034680B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228</w:t>
            </w:r>
          </w:p>
        </w:tc>
        <w:tc>
          <w:tcPr>
            <w:tcW w:w="473" w:type="pct"/>
            <w:vAlign w:val="center"/>
          </w:tcPr>
          <w:p w:rsidR="0034680B" w:rsidRPr="00293DE5" w:rsidRDefault="0034680B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87%</w:t>
            </w:r>
          </w:p>
        </w:tc>
        <w:tc>
          <w:tcPr>
            <w:tcW w:w="756" w:type="pct"/>
            <w:vAlign w:val="center"/>
          </w:tcPr>
          <w:p w:rsidR="0034680B" w:rsidRPr="00293DE5" w:rsidRDefault="0034680B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Февраль-Август</w:t>
            </w:r>
          </w:p>
        </w:tc>
        <w:tc>
          <w:tcPr>
            <w:tcW w:w="793" w:type="pct"/>
            <w:vAlign w:val="center"/>
          </w:tcPr>
          <w:p w:rsidR="0034680B" w:rsidRPr="00293DE5" w:rsidRDefault="0034680B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Облачков В.Н.</w:t>
            </w:r>
          </w:p>
        </w:tc>
      </w:tr>
      <w:tr w:rsidR="0034680B" w:rsidRPr="00FE0C31" w:rsidTr="003465A0">
        <w:trPr>
          <w:trHeight w:val="397"/>
        </w:trPr>
        <w:tc>
          <w:tcPr>
            <w:tcW w:w="208" w:type="pct"/>
            <w:shd w:val="clear" w:color="auto" w:fill="auto"/>
            <w:vAlign w:val="center"/>
          </w:tcPr>
          <w:p w:rsidR="0034680B" w:rsidRPr="00293DE5" w:rsidRDefault="0034680B" w:rsidP="0034680B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1161" w:type="pct"/>
            <w:shd w:val="clear" w:color="auto" w:fill="auto"/>
            <w:vAlign w:val="center"/>
          </w:tcPr>
          <w:p w:rsidR="0034680B" w:rsidRPr="00293DE5" w:rsidRDefault="0034680B" w:rsidP="003465A0">
            <w:pPr>
              <w:ind w:firstLine="34"/>
              <w:rPr>
                <w:bCs/>
                <w:sz w:val="24"/>
                <w:szCs w:val="24"/>
              </w:rPr>
            </w:pPr>
            <w:r w:rsidRPr="00293DE5">
              <w:rPr>
                <w:bCs/>
                <w:sz w:val="24"/>
                <w:szCs w:val="24"/>
              </w:rPr>
              <w:t>Компьютерная обучающая игра для подготовки членов избирательных комиссий Ростовской области</w:t>
            </w:r>
          </w:p>
        </w:tc>
        <w:tc>
          <w:tcPr>
            <w:tcW w:w="570" w:type="pct"/>
            <w:vAlign w:val="center"/>
          </w:tcPr>
          <w:p w:rsidR="0034680B" w:rsidRPr="00293DE5" w:rsidRDefault="0034680B" w:rsidP="003465A0">
            <w:pPr>
              <w:ind w:left="33"/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18</w:t>
            </w:r>
          </w:p>
        </w:tc>
        <w:tc>
          <w:tcPr>
            <w:tcW w:w="613" w:type="pct"/>
            <w:vAlign w:val="center"/>
          </w:tcPr>
          <w:p w:rsidR="0034680B" w:rsidRPr="00293DE5" w:rsidRDefault="0034680B" w:rsidP="003465A0">
            <w:pPr>
              <w:ind w:left="33"/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263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34680B" w:rsidRPr="00293DE5" w:rsidRDefault="0034680B" w:rsidP="003465A0">
            <w:pPr>
              <w:ind w:left="33"/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0</w:t>
            </w:r>
          </w:p>
        </w:tc>
        <w:tc>
          <w:tcPr>
            <w:tcW w:w="473" w:type="pct"/>
            <w:vAlign w:val="center"/>
          </w:tcPr>
          <w:p w:rsidR="0034680B" w:rsidRPr="00293DE5" w:rsidRDefault="0034680B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0%</w:t>
            </w:r>
          </w:p>
        </w:tc>
        <w:tc>
          <w:tcPr>
            <w:tcW w:w="756" w:type="pct"/>
            <w:vAlign w:val="center"/>
          </w:tcPr>
          <w:p w:rsidR="0034680B" w:rsidRPr="00293DE5" w:rsidRDefault="0034680B" w:rsidP="003465A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3" w:type="pct"/>
            <w:vAlign w:val="center"/>
          </w:tcPr>
          <w:p w:rsidR="0034680B" w:rsidRPr="00293DE5" w:rsidRDefault="0034680B" w:rsidP="003465A0">
            <w:pPr>
              <w:jc w:val="center"/>
              <w:rPr>
                <w:sz w:val="24"/>
                <w:szCs w:val="24"/>
              </w:rPr>
            </w:pPr>
          </w:p>
        </w:tc>
      </w:tr>
    </w:tbl>
    <w:p w:rsidR="0034680B" w:rsidRPr="008F4623" w:rsidRDefault="0034680B" w:rsidP="0034680B">
      <w:pPr>
        <w:jc w:val="both"/>
        <w:rPr>
          <w:sz w:val="24"/>
        </w:rPr>
      </w:pPr>
    </w:p>
    <w:p w:rsidR="0034680B" w:rsidRPr="00293DE5" w:rsidRDefault="0034680B" w:rsidP="0034680B">
      <w:pPr>
        <w:tabs>
          <w:tab w:val="left" w:pos="0"/>
        </w:tabs>
        <w:jc w:val="both"/>
        <w:rPr>
          <w:sz w:val="24"/>
          <w:szCs w:val="24"/>
        </w:rPr>
      </w:pPr>
      <w:r w:rsidRPr="00293DE5">
        <w:rPr>
          <w:sz w:val="24"/>
          <w:szCs w:val="24"/>
        </w:rPr>
        <w:t>Председатель комиссии</w:t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  <w:t>П.В.Елизаров</w:t>
      </w:r>
    </w:p>
    <w:p w:rsidR="0034680B" w:rsidRDefault="0034680B" w:rsidP="0034680B"/>
    <w:p w:rsidR="002B04EF" w:rsidRDefault="0034680B"/>
    <w:sectPr w:rsidR="002B04EF" w:rsidSect="00293DE5">
      <w:pgSz w:w="16838" w:h="11906" w:orient="landscape"/>
      <w:pgMar w:top="1135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8160C"/>
    <w:rsid w:val="00117B59"/>
    <w:rsid w:val="0034680B"/>
    <w:rsid w:val="004500F6"/>
    <w:rsid w:val="009361C2"/>
    <w:rsid w:val="00B449FE"/>
    <w:rsid w:val="00B81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8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80B"/>
    <w:pPr>
      <w:ind w:left="720"/>
      <w:contextualSpacing/>
      <w:jc w:val="center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2026-01-19T06:08:00Z</dcterms:created>
  <dcterms:modified xsi:type="dcterms:W3CDTF">2026-01-19T06:08:00Z</dcterms:modified>
</cp:coreProperties>
</file>