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4A95" w:rsidRPr="00532214" w:rsidRDefault="00EC4A95" w:rsidP="00EC4A95">
      <w:pPr>
        <w:ind w:left="5103"/>
        <w:jc w:val="center"/>
        <w:rPr>
          <w:sz w:val="28"/>
          <w:szCs w:val="28"/>
        </w:rPr>
      </w:pPr>
      <w:r w:rsidRPr="00532214">
        <w:rPr>
          <w:sz w:val="28"/>
          <w:szCs w:val="28"/>
        </w:rPr>
        <w:t xml:space="preserve">Приложение </w:t>
      </w:r>
      <w:r>
        <w:rPr>
          <w:sz w:val="28"/>
          <w:szCs w:val="28"/>
        </w:rPr>
        <w:t>5</w:t>
      </w:r>
    </w:p>
    <w:p w:rsidR="00EC4A95" w:rsidRPr="00532214" w:rsidRDefault="00EC4A95" w:rsidP="00EC4A95">
      <w:pPr>
        <w:ind w:left="5103"/>
        <w:jc w:val="center"/>
        <w:rPr>
          <w:sz w:val="28"/>
          <w:szCs w:val="28"/>
        </w:rPr>
      </w:pPr>
      <w:r w:rsidRPr="00532214">
        <w:rPr>
          <w:sz w:val="28"/>
          <w:szCs w:val="28"/>
        </w:rPr>
        <w:t xml:space="preserve">к </w:t>
      </w:r>
      <w:r>
        <w:rPr>
          <w:sz w:val="28"/>
          <w:szCs w:val="28"/>
        </w:rPr>
        <w:t>п</w:t>
      </w:r>
      <w:r w:rsidRPr="00532214">
        <w:rPr>
          <w:sz w:val="28"/>
          <w:szCs w:val="28"/>
        </w:rPr>
        <w:t>остановлению</w:t>
      </w:r>
    </w:p>
    <w:p w:rsidR="00EC4A95" w:rsidRPr="00532214" w:rsidRDefault="00EC4A95" w:rsidP="00EC4A95">
      <w:pPr>
        <w:ind w:left="5103"/>
        <w:jc w:val="center"/>
        <w:rPr>
          <w:sz w:val="28"/>
          <w:szCs w:val="28"/>
        </w:rPr>
      </w:pPr>
      <w:r w:rsidRPr="00532214">
        <w:rPr>
          <w:sz w:val="28"/>
          <w:szCs w:val="28"/>
        </w:rPr>
        <w:t>Территориальной</w:t>
      </w:r>
      <w:r>
        <w:rPr>
          <w:sz w:val="28"/>
          <w:szCs w:val="28"/>
        </w:rPr>
        <w:t xml:space="preserve"> </w:t>
      </w:r>
      <w:r w:rsidRPr="00532214">
        <w:rPr>
          <w:sz w:val="28"/>
          <w:szCs w:val="28"/>
        </w:rPr>
        <w:t>избирательной комиссии</w:t>
      </w:r>
      <w:r>
        <w:rPr>
          <w:sz w:val="28"/>
          <w:szCs w:val="28"/>
        </w:rPr>
        <w:t xml:space="preserve"> </w:t>
      </w:r>
      <w:r w:rsidRPr="00532214">
        <w:rPr>
          <w:sz w:val="28"/>
          <w:szCs w:val="28"/>
        </w:rPr>
        <w:t>Орловского района</w:t>
      </w:r>
    </w:p>
    <w:p w:rsidR="00EC4A95" w:rsidRPr="00532214" w:rsidRDefault="00EC4A95" w:rsidP="00EC4A95">
      <w:pPr>
        <w:ind w:left="5103"/>
        <w:jc w:val="center"/>
        <w:rPr>
          <w:sz w:val="28"/>
          <w:szCs w:val="28"/>
        </w:rPr>
      </w:pPr>
      <w:r w:rsidRPr="00532214">
        <w:rPr>
          <w:sz w:val="28"/>
          <w:szCs w:val="28"/>
        </w:rPr>
        <w:t xml:space="preserve">№ </w:t>
      </w:r>
      <w:r>
        <w:rPr>
          <w:sz w:val="28"/>
          <w:szCs w:val="28"/>
        </w:rPr>
        <w:t>134-1</w:t>
      </w:r>
      <w:r w:rsidRPr="00532214">
        <w:rPr>
          <w:sz w:val="28"/>
          <w:szCs w:val="28"/>
        </w:rPr>
        <w:t xml:space="preserve"> от </w:t>
      </w:r>
      <w:r>
        <w:rPr>
          <w:sz w:val="28"/>
          <w:szCs w:val="28"/>
        </w:rPr>
        <w:t>24 декабря</w:t>
      </w:r>
      <w:r w:rsidRPr="00532214">
        <w:rPr>
          <w:sz w:val="28"/>
          <w:szCs w:val="28"/>
        </w:rPr>
        <w:t xml:space="preserve"> 20</w:t>
      </w:r>
      <w:r>
        <w:rPr>
          <w:sz w:val="28"/>
          <w:szCs w:val="28"/>
        </w:rPr>
        <w:t>2</w:t>
      </w:r>
      <w:r w:rsidRPr="00532214">
        <w:rPr>
          <w:sz w:val="28"/>
          <w:szCs w:val="28"/>
        </w:rPr>
        <w:t>5 г.</w:t>
      </w:r>
    </w:p>
    <w:p w:rsidR="00EC4A95" w:rsidRDefault="00EC4A95" w:rsidP="00EC4A95">
      <w:pPr>
        <w:jc w:val="both"/>
        <w:rPr>
          <w:sz w:val="24"/>
          <w:szCs w:val="24"/>
        </w:rPr>
      </w:pPr>
    </w:p>
    <w:p w:rsidR="00EC4A95" w:rsidRPr="00615685" w:rsidRDefault="00EC4A95" w:rsidP="00EC4A95">
      <w:pPr>
        <w:jc w:val="center"/>
        <w:rPr>
          <w:b/>
          <w:sz w:val="28"/>
        </w:rPr>
      </w:pPr>
      <w:r w:rsidRPr="00615685">
        <w:rPr>
          <w:b/>
          <w:sz w:val="28"/>
        </w:rPr>
        <w:t>Схема</w:t>
      </w:r>
    </w:p>
    <w:p w:rsidR="00EC4A95" w:rsidRPr="00615685" w:rsidRDefault="00EC4A95" w:rsidP="00EC4A95">
      <w:pPr>
        <w:jc w:val="center"/>
        <w:rPr>
          <w:b/>
          <w:sz w:val="28"/>
        </w:rPr>
      </w:pPr>
      <w:r w:rsidRPr="00615685">
        <w:rPr>
          <w:b/>
          <w:sz w:val="28"/>
        </w:rPr>
        <w:t xml:space="preserve">одномандатных избирательных округов для проведения </w:t>
      </w:r>
      <w:proofErr w:type="gramStart"/>
      <w:r w:rsidRPr="00615685">
        <w:rPr>
          <w:b/>
          <w:sz w:val="28"/>
        </w:rPr>
        <w:t xml:space="preserve">выборов депутатов Собрания депутатов </w:t>
      </w:r>
      <w:r>
        <w:rPr>
          <w:b/>
          <w:sz w:val="28"/>
        </w:rPr>
        <w:t xml:space="preserve">Красноармейского </w:t>
      </w:r>
      <w:r w:rsidRPr="00615685">
        <w:rPr>
          <w:b/>
          <w:sz w:val="28"/>
        </w:rPr>
        <w:t>сельского поселения</w:t>
      </w:r>
      <w:proofErr w:type="gramEnd"/>
    </w:p>
    <w:p w:rsidR="00EC4A95" w:rsidRPr="00615685" w:rsidRDefault="00EC4A95" w:rsidP="00EC4A95">
      <w:pPr>
        <w:jc w:val="center"/>
        <w:rPr>
          <w:b/>
          <w:sz w:val="28"/>
        </w:rPr>
      </w:pPr>
      <w:r w:rsidRPr="00615685">
        <w:rPr>
          <w:b/>
          <w:sz w:val="28"/>
        </w:rPr>
        <w:t>Орловского района Ростовской области</w:t>
      </w:r>
    </w:p>
    <w:p w:rsidR="00EC4A95" w:rsidRDefault="00EC4A95" w:rsidP="00EC4A95">
      <w:pPr>
        <w:rPr>
          <w:b/>
        </w:rPr>
      </w:pPr>
    </w:p>
    <w:tbl>
      <w:tblPr>
        <w:tblW w:w="10672"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8"/>
        <w:gridCol w:w="2042"/>
        <w:gridCol w:w="3969"/>
        <w:gridCol w:w="1843"/>
        <w:gridCol w:w="1730"/>
      </w:tblGrid>
      <w:tr w:rsidR="00EC4A95" w:rsidRPr="002213C0" w:rsidTr="00194B27">
        <w:trPr>
          <w:tblHeader/>
        </w:trPr>
        <w:tc>
          <w:tcPr>
            <w:tcW w:w="1088" w:type="dxa"/>
            <w:vAlign w:val="center"/>
          </w:tcPr>
          <w:p w:rsidR="00EC4A95" w:rsidRPr="00DC2767" w:rsidRDefault="00EC4A95" w:rsidP="00194B27">
            <w:pPr>
              <w:jc w:val="center"/>
              <w:rPr>
                <w:b/>
                <w:sz w:val="24"/>
                <w:szCs w:val="24"/>
              </w:rPr>
            </w:pPr>
            <w:r w:rsidRPr="00DC2767">
              <w:rPr>
                <w:b/>
                <w:sz w:val="24"/>
                <w:szCs w:val="24"/>
              </w:rPr>
              <w:t>№ округа</w:t>
            </w:r>
          </w:p>
        </w:tc>
        <w:tc>
          <w:tcPr>
            <w:tcW w:w="2042" w:type="dxa"/>
            <w:vAlign w:val="center"/>
          </w:tcPr>
          <w:p w:rsidR="00EC4A95" w:rsidRPr="00DC2767" w:rsidRDefault="00EC4A95" w:rsidP="00194B27">
            <w:pPr>
              <w:jc w:val="center"/>
              <w:rPr>
                <w:b/>
                <w:sz w:val="24"/>
                <w:szCs w:val="24"/>
              </w:rPr>
            </w:pPr>
            <w:r w:rsidRPr="00DC2767">
              <w:rPr>
                <w:b/>
                <w:sz w:val="24"/>
                <w:szCs w:val="24"/>
              </w:rPr>
              <w:t>Наименование округа</w:t>
            </w:r>
          </w:p>
        </w:tc>
        <w:tc>
          <w:tcPr>
            <w:tcW w:w="3969" w:type="dxa"/>
            <w:vAlign w:val="center"/>
          </w:tcPr>
          <w:p w:rsidR="00EC4A95" w:rsidRPr="00DC2767" w:rsidRDefault="00EC4A95" w:rsidP="00194B27">
            <w:pPr>
              <w:jc w:val="center"/>
              <w:rPr>
                <w:b/>
                <w:sz w:val="24"/>
                <w:szCs w:val="24"/>
              </w:rPr>
            </w:pPr>
            <w:r w:rsidRPr="00DC2767">
              <w:rPr>
                <w:b/>
                <w:sz w:val="24"/>
                <w:szCs w:val="24"/>
              </w:rPr>
              <w:t>Границы округа</w:t>
            </w:r>
          </w:p>
        </w:tc>
        <w:tc>
          <w:tcPr>
            <w:tcW w:w="1843" w:type="dxa"/>
            <w:vAlign w:val="center"/>
          </w:tcPr>
          <w:p w:rsidR="00EC4A95" w:rsidRPr="00DC2767" w:rsidRDefault="00EC4A95" w:rsidP="00194B27">
            <w:pPr>
              <w:jc w:val="center"/>
              <w:rPr>
                <w:b/>
                <w:sz w:val="24"/>
                <w:szCs w:val="24"/>
              </w:rPr>
            </w:pPr>
            <w:r w:rsidRPr="00DC2767">
              <w:rPr>
                <w:b/>
                <w:sz w:val="24"/>
                <w:szCs w:val="24"/>
              </w:rPr>
              <w:t>Число избирателей в избирательном округе</w:t>
            </w:r>
          </w:p>
        </w:tc>
        <w:tc>
          <w:tcPr>
            <w:tcW w:w="1730" w:type="dxa"/>
            <w:vAlign w:val="center"/>
          </w:tcPr>
          <w:p w:rsidR="00EC4A95" w:rsidRPr="00DC2767" w:rsidRDefault="00EC4A95" w:rsidP="00194B27">
            <w:pPr>
              <w:jc w:val="center"/>
              <w:rPr>
                <w:b/>
                <w:sz w:val="24"/>
                <w:szCs w:val="24"/>
              </w:rPr>
            </w:pPr>
            <w:r w:rsidRPr="00DC2767">
              <w:rPr>
                <w:b/>
                <w:sz w:val="24"/>
                <w:szCs w:val="24"/>
              </w:rPr>
              <w:t>Место нахождения окружной комиссии или избирательной комиссии, на которую возложены полномочия ОИК</w:t>
            </w:r>
          </w:p>
        </w:tc>
      </w:tr>
      <w:tr w:rsidR="00EC4A95" w:rsidRPr="002213C0" w:rsidTr="00194B27">
        <w:tc>
          <w:tcPr>
            <w:tcW w:w="10672" w:type="dxa"/>
            <w:gridSpan w:val="5"/>
            <w:vAlign w:val="center"/>
          </w:tcPr>
          <w:p w:rsidR="00EC4A95" w:rsidRPr="00DC2767" w:rsidRDefault="00EC4A95" w:rsidP="00194B27">
            <w:pPr>
              <w:jc w:val="center"/>
              <w:rPr>
                <w:sz w:val="24"/>
                <w:szCs w:val="24"/>
              </w:rPr>
            </w:pPr>
            <w:proofErr w:type="spellStart"/>
            <w:r w:rsidRPr="00DC2767">
              <w:rPr>
                <w:b/>
                <w:sz w:val="24"/>
                <w:szCs w:val="24"/>
              </w:rPr>
              <w:t>Красноармейскоесельское</w:t>
            </w:r>
            <w:proofErr w:type="spellEnd"/>
            <w:r w:rsidRPr="00DC2767">
              <w:rPr>
                <w:b/>
                <w:sz w:val="24"/>
                <w:szCs w:val="24"/>
              </w:rPr>
              <w:t xml:space="preserve"> поселение-3160</w:t>
            </w: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t>1</w:t>
            </w:r>
          </w:p>
        </w:tc>
        <w:tc>
          <w:tcPr>
            <w:tcW w:w="2042" w:type="dxa"/>
          </w:tcPr>
          <w:p w:rsidR="00EC4A95" w:rsidRPr="00DC2767" w:rsidRDefault="00EC4A95" w:rsidP="00194B27">
            <w:pPr>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Центр – п. Красноармейский</w:t>
            </w:r>
          </w:p>
          <w:p w:rsidR="00EC4A95" w:rsidRPr="00DC2767" w:rsidRDefault="00EC4A95" w:rsidP="00194B27">
            <w:pPr>
              <w:ind w:left="34"/>
              <w:jc w:val="both"/>
              <w:rPr>
                <w:sz w:val="24"/>
                <w:szCs w:val="24"/>
              </w:rPr>
            </w:pPr>
            <w:proofErr w:type="gramStart"/>
            <w:r w:rsidRPr="00DC2767">
              <w:rPr>
                <w:sz w:val="24"/>
                <w:szCs w:val="24"/>
              </w:rPr>
              <w:t xml:space="preserve">Границы: п. Красноармейский – от реки Большая </w:t>
            </w:r>
            <w:proofErr w:type="spellStart"/>
            <w:r w:rsidRPr="00DC2767">
              <w:rPr>
                <w:sz w:val="24"/>
                <w:szCs w:val="24"/>
              </w:rPr>
              <w:t>Куберле</w:t>
            </w:r>
            <w:proofErr w:type="spellEnd"/>
            <w:r w:rsidRPr="00DC2767">
              <w:rPr>
                <w:sz w:val="24"/>
                <w:szCs w:val="24"/>
              </w:rPr>
              <w:t xml:space="preserve"> по улице Садовая (четная сторона) до переулка Пионерский, по переулку Пионерский (четная сторона) до улицы имени Кирова, по улице имени Кирова, (четная сторона) до переулка Степной, по переулку Степной (нечетная сторона) до улицы Октябрьская, по улице Октябрьская (четная сторона) до южной окраины поселка, по южной окраине поселка до улицы </w:t>
            </w:r>
            <w:proofErr w:type="spellStart"/>
            <w:r w:rsidRPr="00DC2767">
              <w:rPr>
                <w:sz w:val="24"/>
                <w:szCs w:val="24"/>
              </w:rPr>
              <w:t>Шпитального</w:t>
            </w:r>
            <w:proofErr w:type="spellEnd"/>
            <w:r w:rsidRPr="00DC2767">
              <w:rPr>
                <w:sz w:val="24"/>
                <w:szCs w:val="24"/>
              </w:rPr>
              <w:t xml:space="preserve">, по улице </w:t>
            </w:r>
            <w:proofErr w:type="spellStart"/>
            <w:r w:rsidRPr="00DC2767">
              <w:rPr>
                <w:sz w:val="24"/>
                <w:szCs w:val="24"/>
              </w:rPr>
              <w:t>Шпитального</w:t>
            </w:r>
            <w:proofErr w:type="spellEnd"/>
            <w:proofErr w:type="gramEnd"/>
            <w:r w:rsidRPr="00DC2767">
              <w:rPr>
                <w:sz w:val="24"/>
                <w:szCs w:val="24"/>
              </w:rPr>
              <w:t xml:space="preserve"> (включая четную и нечетную сторону)  до переулка Степной</w:t>
            </w:r>
            <w:proofErr w:type="gramStart"/>
            <w:r w:rsidRPr="00DC2767">
              <w:rPr>
                <w:sz w:val="24"/>
                <w:szCs w:val="24"/>
              </w:rPr>
              <w:t xml:space="preserve"> ,</w:t>
            </w:r>
            <w:proofErr w:type="gramEnd"/>
            <w:r w:rsidRPr="00DC2767">
              <w:rPr>
                <w:sz w:val="24"/>
                <w:szCs w:val="24"/>
              </w:rPr>
              <w:t xml:space="preserve"> по переулку Степной (нечетная сторона) до улицы Восточная, по уличи Восточная (нечетная сторона) до реки Большая </w:t>
            </w:r>
            <w:proofErr w:type="spellStart"/>
            <w:r w:rsidRPr="00DC2767">
              <w:rPr>
                <w:sz w:val="24"/>
                <w:szCs w:val="24"/>
              </w:rPr>
              <w:t>Куберле</w:t>
            </w:r>
            <w:proofErr w:type="spellEnd"/>
            <w:r w:rsidRPr="00DC2767">
              <w:rPr>
                <w:sz w:val="24"/>
                <w:szCs w:val="24"/>
              </w:rPr>
              <w:t xml:space="preserve">, по левому берегу реки Большая </w:t>
            </w:r>
            <w:proofErr w:type="spellStart"/>
            <w:r w:rsidRPr="00DC2767">
              <w:rPr>
                <w:sz w:val="24"/>
                <w:szCs w:val="24"/>
              </w:rPr>
              <w:t>Куберле</w:t>
            </w:r>
            <w:proofErr w:type="spellEnd"/>
            <w:r w:rsidRPr="00DC2767">
              <w:rPr>
                <w:sz w:val="24"/>
                <w:szCs w:val="24"/>
              </w:rPr>
              <w:t xml:space="preserve"> до улицы Садовая.</w:t>
            </w:r>
          </w:p>
        </w:tc>
        <w:tc>
          <w:tcPr>
            <w:tcW w:w="1843" w:type="dxa"/>
            <w:vAlign w:val="center"/>
          </w:tcPr>
          <w:p w:rsidR="00EC4A95" w:rsidRPr="00DC2767" w:rsidRDefault="00EC4A95" w:rsidP="00194B27">
            <w:pPr>
              <w:pStyle w:val="a3"/>
              <w:spacing w:after="0"/>
              <w:jc w:val="center"/>
              <w:rPr>
                <w:color w:val="FF0000"/>
                <w:sz w:val="24"/>
                <w:szCs w:val="24"/>
              </w:rPr>
            </w:pPr>
            <w:r w:rsidRPr="00DC2767">
              <w:rPr>
                <w:sz w:val="24"/>
                <w:szCs w:val="24"/>
              </w:rPr>
              <w:t>317</w:t>
            </w:r>
          </w:p>
        </w:tc>
        <w:tc>
          <w:tcPr>
            <w:tcW w:w="1730" w:type="dxa"/>
            <w:vMerge w:val="restart"/>
            <w:vAlign w:val="center"/>
          </w:tcPr>
          <w:p w:rsidR="00EC4A95" w:rsidRPr="00DC2767" w:rsidRDefault="00EC4A95" w:rsidP="00194B27">
            <w:pPr>
              <w:jc w:val="center"/>
              <w:rPr>
                <w:sz w:val="24"/>
                <w:szCs w:val="24"/>
              </w:rPr>
            </w:pPr>
            <w:r w:rsidRPr="00DC2767">
              <w:rPr>
                <w:sz w:val="24"/>
                <w:szCs w:val="24"/>
              </w:rPr>
              <w:t>347510, Ростовская область, Орловский район, п. Орловский, ул. Пионерская, 75, кааб. 201</w:t>
            </w:r>
          </w:p>
          <w:p w:rsidR="00EC4A95" w:rsidRPr="00DC2767" w:rsidRDefault="00EC4A95" w:rsidP="00194B27">
            <w:pPr>
              <w:jc w:val="center"/>
              <w:rPr>
                <w:sz w:val="24"/>
                <w:szCs w:val="24"/>
              </w:rPr>
            </w:pPr>
          </w:p>
          <w:p w:rsidR="00EC4A95" w:rsidRPr="00DC2767" w:rsidRDefault="00EC4A95" w:rsidP="00194B27">
            <w:pPr>
              <w:jc w:val="center"/>
              <w:rPr>
                <w:sz w:val="24"/>
                <w:szCs w:val="24"/>
              </w:rPr>
            </w:pPr>
            <w:r w:rsidRPr="00DC2767">
              <w:rPr>
                <w:sz w:val="24"/>
                <w:szCs w:val="24"/>
              </w:rPr>
              <w:t>Территориальная избирательная комиссия Орловского района</w:t>
            </w:r>
          </w:p>
          <w:p w:rsidR="00EC4A95" w:rsidRPr="00DC2767" w:rsidRDefault="00EC4A95" w:rsidP="00194B27">
            <w:pPr>
              <w:jc w:val="center"/>
              <w:rPr>
                <w:sz w:val="24"/>
                <w:szCs w:val="24"/>
              </w:rPr>
            </w:pPr>
            <w:r w:rsidRPr="00DC2767">
              <w:rPr>
                <w:sz w:val="24"/>
                <w:szCs w:val="24"/>
              </w:rPr>
              <w:t>Ростовской области</w:t>
            </w: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t>2</w:t>
            </w:r>
          </w:p>
        </w:tc>
        <w:tc>
          <w:tcPr>
            <w:tcW w:w="2042" w:type="dxa"/>
          </w:tcPr>
          <w:p w:rsidR="00EC4A95" w:rsidRPr="00DC2767" w:rsidRDefault="00EC4A95" w:rsidP="00194B27">
            <w:pPr>
              <w:pStyle w:val="a3"/>
              <w:spacing w:after="0"/>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Центр – п. Красноармейский</w:t>
            </w:r>
          </w:p>
          <w:p w:rsidR="00EC4A95" w:rsidRPr="00DC2767" w:rsidRDefault="00EC4A95" w:rsidP="00194B27">
            <w:pPr>
              <w:pStyle w:val="a3"/>
              <w:spacing w:after="0"/>
              <w:ind w:left="34"/>
              <w:jc w:val="both"/>
              <w:rPr>
                <w:sz w:val="24"/>
                <w:szCs w:val="24"/>
              </w:rPr>
            </w:pPr>
            <w:proofErr w:type="gramStart"/>
            <w:r w:rsidRPr="00DC2767">
              <w:rPr>
                <w:sz w:val="24"/>
                <w:szCs w:val="24"/>
              </w:rPr>
              <w:t xml:space="preserve">Границы: п. Красноармейский –  от южной окраины поселка по улице Октябрьская (нечетная сторона) до </w:t>
            </w:r>
            <w:r w:rsidRPr="00DC2767">
              <w:rPr>
                <w:sz w:val="24"/>
                <w:szCs w:val="24"/>
              </w:rPr>
              <w:lastRenderedPageBreak/>
              <w:t>переулка Степной, по переулку Степной (четная сторона) до улицы имени Кирова, по улице имени Кирова (нечетная сторона) до переулка Заводской, по переулку Заводской (четная сторона), до улицы Школьная, по улице Школьная (четная сторона) до переулка Степной, по переулку Степной (четная сторона) вдоль южной окраины поселка до улицы</w:t>
            </w:r>
            <w:proofErr w:type="gramEnd"/>
            <w:r w:rsidRPr="00DC2767">
              <w:rPr>
                <w:sz w:val="24"/>
                <w:szCs w:val="24"/>
              </w:rPr>
              <w:t xml:space="preserve"> Октябрьская.</w:t>
            </w:r>
          </w:p>
        </w:tc>
        <w:tc>
          <w:tcPr>
            <w:tcW w:w="1843" w:type="dxa"/>
            <w:vAlign w:val="center"/>
          </w:tcPr>
          <w:p w:rsidR="00EC4A95" w:rsidRPr="00DC2767" w:rsidRDefault="00EC4A95" w:rsidP="00194B27">
            <w:pPr>
              <w:pStyle w:val="a3"/>
              <w:spacing w:after="0"/>
              <w:jc w:val="center"/>
              <w:rPr>
                <w:color w:val="FF0000"/>
                <w:sz w:val="24"/>
                <w:szCs w:val="24"/>
              </w:rPr>
            </w:pPr>
            <w:r w:rsidRPr="00DC2767">
              <w:rPr>
                <w:sz w:val="24"/>
                <w:szCs w:val="24"/>
              </w:rPr>
              <w:lastRenderedPageBreak/>
              <w:t>317</w:t>
            </w:r>
          </w:p>
        </w:tc>
        <w:tc>
          <w:tcPr>
            <w:tcW w:w="1730" w:type="dxa"/>
            <w:vMerge/>
            <w:vAlign w:val="center"/>
          </w:tcPr>
          <w:p w:rsidR="00EC4A95" w:rsidRPr="00DC2767" w:rsidRDefault="00EC4A95" w:rsidP="00194B27">
            <w:pPr>
              <w:jc w:val="center"/>
              <w:rPr>
                <w:sz w:val="24"/>
                <w:szCs w:val="24"/>
              </w:rPr>
            </w:pP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lastRenderedPageBreak/>
              <w:t>3</w:t>
            </w:r>
          </w:p>
        </w:tc>
        <w:tc>
          <w:tcPr>
            <w:tcW w:w="2042" w:type="dxa"/>
          </w:tcPr>
          <w:p w:rsidR="00EC4A95" w:rsidRPr="00DC2767" w:rsidRDefault="00EC4A95" w:rsidP="00194B27">
            <w:pPr>
              <w:pStyle w:val="a3"/>
              <w:spacing w:after="0"/>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Центр – п. Красноармейский</w:t>
            </w:r>
          </w:p>
          <w:p w:rsidR="00EC4A95" w:rsidRPr="00DC2767" w:rsidRDefault="00EC4A95" w:rsidP="00194B27">
            <w:pPr>
              <w:pStyle w:val="a3"/>
              <w:spacing w:after="0"/>
              <w:ind w:left="34"/>
              <w:jc w:val="both"/>
              <w:rPr>
                <w:sz w:val="24"/>
                <w:szCs w:val="24"/>
              </w:rPr>
            </w:pPr>
            <w:r w:rsidRPr="00DC2767">
              <w:rPr>
                <w:sz w:val="24"/>
                <w:szCs w:val="24"/>
              </w:rPr>
              <w:t xml:space="preserve">Границы: п. </w:t>
            </w:r>
            <w:proofErr w:type="gramStart"/>
            <w:r w:rsidRPr="00DC2767">
              <w:rPr>
                <w:sz w:val="24"/>
                <w:szCs w:val="24"/>
              </w:rPr>
              <w:t>Красноармейский</w:t>
            </w:r>
            <w:proofErr w:type="gramEnd"/>
            <w:r w:rsidRPr="00DC2767">
              <w:rPr>
                <w:sz w:val="24"/>
                <w:szCs w:val="24"/>
              </w:rPr>
              <w:t xml:space="preserve"> – от переулка Степной по улице Деповская (четная сторона) до переулка Пионерский. По переулку </w:t>
            </w:r>
            <w:proofErr w:type="gramStart"/>
            <w:r w:rsidRPr="00DC2767">
              <w:rPr>
                <w:sz w:val="24"/>
                <w:szCs w:val="24"/>
              </w:rPr>
              <w:t>Пионерский</w:t>
            </w:r>
            <w:proofErr w:type="gramEnd"/>
            <w:r w:rsidRPr="00DC2767">
              <w:rPr>
                <w:sz w:val="24"/>
                <w:szCs w:val="24"/>
              </w:rPr>
              <w:t xml:space="preserve"> (четная сторона) до улицы Школьная, по улице Школьная (нечетная сторона) до переулка Степной, по переулку Степной (нечетная сторона) до улицы Деповская</w:t>
            </w:r>
          </w:p>
        </w:tc>
        <w:tc>
          <w:tcPr>
            <w:tcW w:w="1843" w:type="dxa"/>
            <w:vAlign w:val="center"/>
          </w:tcPr>
          <w:p w:rsidR="00EC4A95" w:rsidRPr="00DC2767" w:rsidRDefault="00EC4A95" w:rsidP="00194B27">
            <w:pPr>
              <w:pStyle w:val="a3"/>
              <w:spacing w:after="0"/>
              <w:jc w:val="center"/>
              <w:rPr>
                <w:color w:val="FF0000"/>
                <w:sz w:val="24"/>
                <w:szCs w:val="24"/>
              </w:rPr>
            </w:pPr>
            <w:r w:rsidRPr="00DC2767">
              <w:rPr>
                <w:sz w:val="24"/>
                <w:szCs w:val="24"/>
              </w:rPr>
              <w:t>364</w:t>
            </w:r>
          </w:p>
        </w:tc>
        <w:tc>
          <w:tcPr>
            <w:tcW w:w="1730" w:type="dxa"/>
            <w:vAlign w:val="center"/>
          </w:tcPr>
          <w:p w:rsidR="00EC4A95" w:rsidRPr="00DC2767" w:rsidRDefault="00EC4A95" w:rsidP="00194B27">
            <w:pPr>
              <w:jc w:val="center"/>
              <w:rPr>
                <w:sz w:val="24"/>
                <w:szCs w:val="24"/>
              </w:rPr>
            </w:pP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t>4</w:t>
            </w:r>
          </w:p>
        </w:tc>
        <w:tc>
          <w:tcPr>
            <w:tcW w:w="2042" w:type="dxa"/>
          </w:tcPr>
          <w:p w:rsidR="00EC4A95" w:rsidRPr="00DC2767" w:rsidRDefault="00EC4A95" w:rsidP="00194B27">
            <w:pPr>
              <w:pStyle w:val="a3"/>
              <w:spacing w:after="0"/>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 xml:space="preserve">Центр – х. </w:t>
            </w:r>
            <w:proofErr w:type="spellStart"/>
            <w:r w:rsidRPr="00DC2767">
              <w:rPr>
                <w:sz w:val="24"/>
                <w:szCs w:val="24"/>
              </w:rPr>
              <w:t>Раздорский</w:t>
            </w:r>
            <w:proofErr w:type="spellEnd"/>
          </w:p>
          <w:p w:rsidR="00EC4A95" w:rsidRPr="00DC2767" w:rsidRDefault="00EC4A95" w:rsidP="00194B27">
            <w:pPr>
              <w:pStyle w:val="a3"/>
              <w:spacing w:after="0"/>
              <w:ind w:left="34"/>
              <w:jc w:val="both"/>
              <w:rPr>
                <w:sz w:val="24"/>
                <w:szCs w:val="24"/>
              </w:rPr>
            </w:pPr>
            <w:r w:rsidRPr="00DC2767">
              <w:rPr>
                <w:sz w:val="24"/>
                <w:szCs w:val="24"/>
              </w:rPr>
              <w:t xml:space="preserve">Границы: х. </w:t>
            </w:r>
            <w:proofErr w:type="spellStart"/>
            <w:r w:rsidRPr="00DC2767">
              <w:rPr>
                <w:sz w:val="24"/>
                <w:szCs w:val="24"/>
              </w:rPr>
              <w:t>Раздорский</w:t>
            </w:r>
            <w:proofErr w:type="spellEnd"/>
            <w:r w:rsidRPr="00DC2767">
              <w:rPr>
                <w:sz w:val="24"/>
                <w:szCs w:val="24"/>
              </w:rPr>
              <w:t>, х. Русский.</w:t>
            </w:r>
          </w:p>
          <w:p w:rsidR="00EC4A95" w:rsidRPr="00DC2767" w:rsidRDefault="00EC4A95" w:rsidP="00194B27">
            <w:pPr>
              <w:pStyle w:val="a3"/>
              <w:spacing w:after="0"/>
              <w:ind w:left="34"/>
              <w:jc w:val="both"/>
              <w:rPr>
                <w:sz w:val="24"/>
                <w:szCs w:val="24"/>
              </w:rPr>
            </w:pPr>
          </w:p>
        </w:tc>
        <w:tc>
          <w:tcPr>
            <w:tcW w:w="1843" w:type="dxa"/>
            <w:vAlign w:val="center"/>
          </w:tcPr>
          <w:p w:rsidR="00EC4A95" w:rsidRPr="00DC2767" w:rsidRDefault="00EC4A95" w:rsidP="00194B27">
            <w:pPr>
              <w:pStyle w:val="a3"/>
              <w:spacing w:after="0"/>
              <w:jc w:val="center"/>
              <w:rPr>
                <w:sz w:val="24"/>
                <w:szCs w:val="24"/>
              </w:rPr>
            </w:pPr>
            <w:r w:rsidRPr="00DC2767">
              <w:rPr>
                <w:sz w:val="24"/>
                <w:szCs w:val="24"/>
              </w:rPr>
              <w:t>269</w:t>
            </w:r>
          </w:p>
        </w:tc>
        <w:tc>
          <w:tcPr>
            <w:tcW w:w="1730" w:type="dxa"/>
            <w:vAlign w:val="center"/>
          </w:tcPr>
          <w:p w:rsidR="00EC4A95" w:rsidRPr="00DC2767" w:rsidRDefault="00EC4A95" w:rsidP="00194B27">
            <w:pPr>
              <w:jc w:val="center"/>
              <w:rPr>
                <w:sz w:val="24"/>
                <w:szCs w:val="24"/>
              </w:rPr>
            </w:pP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t>5</w:t>
            </w:r>
          </w:p>
        </w:tc>
        <w:tc>
          <w:tcPr>
            <w:tcW w:w="2042" w:type="dxa"/>
          </w:tcPr>
          <w:p w:rsidR="00EC4A95" w:rsidRPr="00DC2767" w:rsidRDefault="00EC4A95" w:rsidP="00194B27">
            <w:pPr>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Центр – п. Красноармейский</w:t>
            </w:r>
          </w:p>
          <w:p w:rsidR="00EC4A95" w:rsidRPr="00DC2767" w:rsidRDefault="00EC4A95" w:rsidP="00194B27">
            <w:pPr>
              <w:pStyle w:val="a3"/>
              <w:spacing w:after="0"/>
              <w:ind w:left="34"/>
              <w:jc w:val="both"/>
              <w:rPr>
                <w:sz w:val="24"/>
                <w:szCs w:val="24"/>
              </w:rPr>
            </w:pPr>
            <w:r w:rsidRPr="00DC2767">
              <w:rPr>
                <w:sz w:val="24"/>
                <w:szCs w:val="24"/>
              </w:rPr>
              <w:t xml:space="preserve">Границы: п. Красноармейский – от реки Большая </w:t>
            </w:r>
            <w:proofErr w:type="spellStart"/>
            <w:r w:rsidRPr="00DC2767">
              <w:rPr>
                <w:sz w:val="24"/>
                <w:szCs w:val="24"/>
              </w:rPr>
              <w:t>Куберле</w:t>
            </w:r>
            <w:proofErr w:type="spellEnd"/>
            <w:r w:rsidRPr="00DC2767">
              <w:rPr>
                <w:sz w:val="24"/>
                <w:szCs w:val="24"/>
              </w:rPr>
              <w:t xml:space="preserve"> по улице Садовая (нечетная сторона) до переулка Пионерский (нечетная сторона) до улицы имени Кирова, по улице имени Кирова (четная сторона) до северной окраины поселка, по северной окраине поселка, вдоль левого берега реки Большая </w:t>
            </w:r>
            <w:proofErr w:type="spellStart"/>
            <w:r w:rsidRPr="00DC2767">
              <w:rPr>
                <w:sz w:val="24"/>
                <w:szCs w:val="24"/>
              </w:rPr>
              <w:t>Куберле</w:t>
            </w:r>
            <w:proofErr w:type="spellEnd"/>
            <w:r w:rsidRPr="00DC2767">
              <w:rPr>
                <w:sz w:val="24"/>
                <w:szCs w:val="24"/>
              </w:rPr>
              <w:t xml:space="preserve"> до улицы Садовая. </w:t>
            </w:r>
          </w:p>
          <w:p w:rsidR="00EC4A95" w:rsidRPr="00DC2767" w:rsidRDefault="00EC4A95" w:rsidP="00194B27">
            <w:pPr>
              <w:pStyle w:val="a3"/>
              <w:spacing w:after="0"/>
              <w:ind w:left="34"/>
              <w:jc w:val="both"/>
              <w:rPr>
                <w:sz w:val="24"/>
                <w:szCs w:val="24"/>
              </w:rPr>
            </w:pPr>
          </w:p>
        </w:tc>
        <w:tc>
          <w:tcPr>
            <w:tcW w:w="1843" w:type="dxa"/>
            <w:vAlign w:val="center"/>
          </w:tcPr>
          <w:p w:rsidR="00EC4A95" w:rsidRPr="00DC2767" w:rsidRDefault="00EC4A95" w:rsidP="00194B27">
            <w:pPr>
              <w:pStyle w:val="a3"/>
              <w:spacing w:after="0"/>
              <w:jc w:val="center"/>
              <w:rPr>
                <w:color w:val="FF0000"/>
                <w:sz w:val="24"/>
                <w:szCs w:val="24"/>
              </w:rPr>
            </w:pPr>
            <w:r w:rsidRPr="00DC2767">
              <w:rPr>
                <w:sz w:val="24"/>
                <w:szCs w:val="24"/>
              </w:rPr>
              <w:t>358</w:t>
            </w:r>
          </w:p>
        </w:tc>
        <w:tc>
          <w:tcPr>
            <w:tcW w:w="1730" w:type="dxa"/>
            <w:vAlign w:val="center"/>
          </w:tcPr>
          <w:p w:rsidR="00EC4A95" w:rsidRPr="00DC2767" w:rsidRDefault="00EC4A95" w:rsidP="00194B27">
            <w:pPr>
              <w:jc w:val="center"/>
              <w:rPr>
                <w:sz w:val="24"/>
                <w:szCs w:val="24"/>
              </w:rPr>
            </w:pP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t>6</w:t>
            </w:r>
          </w:p>
        </w:tc>
        <w:tc>
          <w:tcPr>
            <w:tcW w:w="2042" w:type="dxa"/>
          </w:tcPr>
          <w:p w:rsidR="00EC4A95" w:rsidRPr="00DC2767" w:rsidRDefault="00EC4A95" w:rsidP="00194B27">
            <w:pPr>
              <w:ind w:left="-50"/>
              <w:rPr>
                <w:sz w:val="24"/>
                <w:szCs w:val="24"/>
              </w:rPr>
            </w:pPr>
            <w:r w:rsidRPr="00DC2767">
              <w:rPr>
                <w:sz w:val="24"/>
                <w:szCs w:val="24"/>
              </w:rPr>
              <w:t xml:space="preserve">Красноармейский </w:t>
            </w:r>
            <w:r w:rsidRPr="00DC2767">
              <w:rPr>
                <w:sz w:val="24"/>
                <w:szCs w:val="24"/>
              </w:rPr>
              <w:lastRenderedPageBreak/>
              <w:t>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lastRenderedPageBreak/>
              <w:t>Центр – п. Красноармейский</w:t>
            </w:r>
          </w:p>
          <w:p w:rsidR="00EC4A95" w:rsidRPr="00DC2767" w:rsidRDefault="00EC4A95" w:rsidP="00194B27">
            <w:pPr>
              <w:pStyle w:val="a3"/>
              <w:spacing w:after="0"/>
              <w:ind w:left="34"/>
              <w:jc w:val="both"/>
              <w:rPr>
                <w:sz w:val="24"/>
                <w:szCs w:val="24"/>
              </w:rPr>
            </w:pPr>
            <w:proofErr w:type="gramStart"/>
            <w:r w:rsidRPr="00DC2767">
              <w:rPr>
                <w:sz w:val="24"/>
                <w:szCs w:val="24"/>
              </w:rPr>
              <w:lastRenderedPageBreak/>
              <w:t>Границы: п. Красноармейский – от линии железной дороги по переулку Пионерский (нечетная сторона) до улицы Школьная, по улице Школьная (четная сторона) до переулка Заводской, по переулку Заводской (нечетная сторона) до улицы имени Кирова, по улице имени Кирова (нечетная сторона) до переулка Железнодорожный, по переулку Железнодорожный (четная сторона) до улицы имени Ленина, по улице имени Ленина (четная сторона) до переулка Волгоградский, по</w:t>
            </w:r>
            <w:proofErr w:type="gramEnd"/>
            <w:r w:rsidRPr="00DC2767">
              <w:rPr>
                <w:sz w:val="24"/>
                <w:szCs w:val="24"/>
              </w:rPr>
              <w:t xml:space="preserve"> переулку </w:t>
            </w:r>
            <w:proofErr w:type="gramStart"/>
            <w:r w:rsidRPr="00DC2767">
              <w:rPr>
                <w:sz w:val="24"/>
                <w:szCs w:val="24"/>
              </w:rPr>
              <w:t>Волгоградский</w:t>
            </w:r>
            <w:proofErr w:type="gramEnd"/>
            <w:r w:rsidRPr="00DC2767">
              <w:rPr>
                <w:sz w:val="24"/>
                <w:szCs w:val="24"/>
              </w:rPr>
              <w:t xml:space="preserve"> (четная сторона) до улицы имени Горького. </w:t>
            </w:r>
            <w:proofErr w:type="gramStart"/>
            <w:r w:rsidRPr="00DC2767">
              <w:rPr>
                <w:sz w:val="24"/>
                <w:szCs w:val="24"/>
              </w:rPr>
              <w:t xml:space="preserve">По улице имени Горького (нечетная сторона) до переулка Вокзальный, по переулку Вокзальный (четная сторона) через линию железной дороги до улицы Транспортная по улице Транспортная, включая жилой дом № 12 и производственные здания </w:t>
            </w:r>
            <w:proofErr w:type="spellStart"/>
            <w:r w:rsidRPr="00DC2767">
              <w:rPr>
                <w:sz w:val="24"/>
                <w:szCs w:val="24"/>
              </w:rPr>
              <w:t>Куберлеевской</w:t>
            </w:r>
            <w:proofErr w:type="spellEnd"/>
            <w:r w:rsidRPr="00DC2767">
              <w:rPr>
                <w:sz w:val="24"/>
                <w:szCs w:val="24"/>
              </w:rPr>
              <w:t xml:space="preserve"> дистанции пути «ПЧ-27», до улицы Деповская, по улице Деповская вдоль линии железной дороги до переулка Пионерский.</w:t>
            </w:r>
            <w:proofErr w:type="gramEnd"/>
          </w:p>
          <w:p w:rsidR="00EC4A95" w:rsidRPr="00DC2767" w:rsidRDefault="00EC4A95" w:rsidP="00194B27">
            <w:pPr>
              <w:pStyle w:val="a3"/>
              <w:spacing w:after="0"/>
              <w:ind w:left="34"/>
              <w:jc w:val="both"/>
              <w:rPr>
                <w:sz w:val="24"/>
                <w:szCs w:val="24"/>
              </w:rPr>
            </w:pPr>
          </w:p>
        </w:tc>
        <w:tc>
          <w:tcPr>
            <w:tcW w:w="1843" w:type="dxa"/>
            <w:vAlign w:val="center"/>
          </w:tcPr>
          <w:p w:rsidR="00EC4A95" w:rsidRPr="00DC2767" w:rsidRDefault="00EC4A95" w:rsidP="00194B27">
            <w:pPr>
              <w:pStyle w:val="a3"/>
              <w:spacing w:after="0"/>
              <w:jc w:val="center"/>
              <w:rPr>
                <w:color w:val="FF0000"/>
                <w:sz w:val="24"/>
                <w:szCs w:val="24"/>
              </w:rPr>
            </w:pPr>
            <w:r w:rsidRPr="00DC2767">
              <w:rPr>
                <w:sz w:val="24"/>
                <w:szCs w:val="24"/>
              </w:rPr>
              <w:lastRenderedPageBreak/>
              <w:t>375</w:t>
            </w:r>
          </w:p>
        </w:tc>
        <w:tc>
          <w:tcPr>
            <w:tcW w:w="1730" w:type="dxa"/>
            <w:vAlign w:val="center"/>
          </w:tcPr>
          <w:p w:rsidR="00EC4A95" w:rsidRPr="00DC2767" w:rsidRDefault="00EC4A95" w:rsidP="00194B27">
            <w:pPr>
              <w:jc w:val="center"/>
              <w:rPr>
                <w:sz w:val="24"/>
                <w:szCs w:val="24"/>
              </w:rPr>
            </w:pP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lastRenderedPageBreak/>
              <w:t>7</w:t>
            </w:r>
          </w:p>
        </w:tc>
        <w:tc>
          <w:tcPr>
            <w:tcW w:w="2042" w:type="dxa"/>
          </w:tcPr>
          <w:p w:rsidR="00EC4A95" w:rsidRPr="00DC2767" w:rsidRDefault="00EC4A95" w:rsidP="00194B27">
            <w:pPr>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Центр – п. Красноармейский</w:t>
            </w:r>
          </w:p>
          <w:p w:rsidR="00EC4A95" w:rsidRPr="00DC2767" w:rsidRDefault="00EC4A95" w:rsidP="00194B27">
            <w:pPr>
              <w:pStyle w:val="a3"/>
              <w:spacing w:after="0"/>
              <w:ind w:left="34"/>
              <w:jc w:val="both"/>
              <w:rPr>
                <w:sz w:val="24"/>
                <w:szCs w:val="24"/>
              </w:rPr>
            </w:pPr>
            <w:proofErr w:type="gramStart"/>
            <w:r w:rsidRPr="00DC2767">
              <w:rPr>
                <w:sz w:val="24"/>
                <w:szCs w:val="24"/>
              </w:rPr>
              <w:t xml:space="preserve">Границы: п. Красноармейский – от линии железной дороги по улице имени Кирова (нечетная сторона) до переулка Железнодорожный, по переулку Железнодорожный (нечетная сторона) до улицы имени Ленина, по улице имени Ленина (нечетная сторона) до переулка Волгоградский, по переулку </w:t>
            </w:r>
            <w:r w:rsidRPr="00DC2767">
              <w:rPr>
                <w:sz w:val="24"/>
                <w:szCs w:val="24"/>
              </w:rPr>
              <w:lastRenderedPageBreak/>
              <w:t>Волгоградский (нечетная сторона) до улицы имени Горького, по улице имени Горького (четная сторона) до переулка Вокзальный, по переулку Вокзальный (нечетная сторона) через линию железной</w:t>
            </w:r>
            <w:proofErr w:type="gramEnd"/>
            <w:r w:rsidRPr="00DC2767">
              <w:rPr>
                <w:sz w:val="24"/>
                <w:szCs w:val="24"/>
              </w:rPr>
              <w:t xml:space="preserve"> дороги до улицы Транспортная, по улице Транспортная, включая жилые дома, административные здания СПК «Красноармейский», через линию железной дороги до улицы имени Кирова.</w:t>
            </w:r>
          </w:p>
          <w:p w:rsidR="00EC4A95" w:rsidRPr="00DC2767" w:rsidRDefault="00EC4A95" w:rsidP="00194B27">
            <w:pPr>
              <w:pStyle w:val="a3"/>
              <w:spacing w:after="0"/>
              <w:ind w:left="34"/>
              <w:jc w:val="both"/>
              <w:rPr>
                <w:sz w:val="24"/>
                <w:szCs w:val="24"/>
              </w:rPr>
            </w:pPr>
          </w:p>
        </w:tc>
        <w:tc>
          <w:tcPr>
            <w:tcW w:w="1843" w:type="dxa"/>
            <w:vAlign w:val="center"/>
          </w:tcPr>
          <w:p w:rsidR="00EC4A95" w:rsidRPr="00DC2767" w:rsidRDefault="00EC4A95" w:rsidP="00194B27">
            <w:pPr>
              <w:pStyle w:val="a3"/>
              <w:spacing w:after="0"/>
              <w:jc w:val="center"/>
              <w:rPr>
                <w:sz w:val="24"/>
                <w:szCs w:val="24"/>
              </w:rPr>
            </w:pPr>
            <w:r w:rsidRPr="00DC2767">
              <w:rPr>
                <w:sz w:val="24"/>
                <w:szCs w:val="24"/>
              </w:rPr>
              <w:lastRenderedPageBreak/>
              <w:t>408</w:t>
            </w:r>
          </w:p>
        </w:tc>
        <w:tc>
          <w:tcPr>
            <w:tcW w:w="1730" w:type="dxa"/>
            <w:vAlign w:val="center"/>
          </w:tcPr>
          <w:p w:rsidR="00EC4A95" w:rsidRPr="00DC2767" w:rsidRDefault="00EC4A95" w:rsidP="00194B27">
            <w:pPr>
              <w:jc w:val="center"/>
              <w:rPr>
                <w:sz w:val="24"/>
                <w:szCs w:val="24"/>
              </w:rPr>
            </w:pP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lastRenderedPageBreak/>
              <w:t>8</w:t>
            </w:r>
          </w:p>
        </w:tc>
        <w:tc>
          <w:tcPr>
            <w:tcW w:w="2042" w:type="dxa"/>
          </w:tcPr>
          <w:p w:rsidR="00EC4A95" w:rsidRPr="00DC2767" w:rsidRDefault="00EC4A95" w:rsidP="00194B27">
            <w:pPr>
              <w:pStyle w:val="a3"/>
              <w:spacing w:after="0"/>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 xml:space="preserve">Центр – х. </w:t>
            </w:r>
            <w:proofErr w:type="spellStart"/>
            <w:r w:rsidRPr="00DC2767">
              <w:rPr>
                <w:sz w:val="24"/>
                <w:szCs w:val="24"/>
              </w:rPr>
              <w:t>Токмацкий</w:t>
            </w:r>
            <w:proofErr w:type="spellEnd"/>
          </w:p>
          <w:p w:rsidR="00EC4A95" w:rsidRPr="00DC2767" w:rsidRDefault="00EC4A95" w:rsidP="00194B27">
            <w:pPr>
              <w:pStyle w:val="a3"/>
              <w:spacing w:after="0"/>
              <w:ind w:left="34"/>
              <w:jc w:val="both"/>
              <w:rPr>
                <w:sz w:val="24"/>
                <w:szCs w:val="24"/>
              </w:rPr>
            </w:pPr>
            <w:r w:rsidRPr="00DC2767">
              <w:rPr>
                <w:sz w:val="24"/>
                <w:szCs w:val="24"/>
              </w:rPr>
              <w:t xml:space="preserve">Границы: х. </w:t>
            </w:r>
            <w:proofErr w:type="spellStart"/>
            <w:r w:rsidRPr="00DC2767">
              <w:rPr>
                <w:sz w:val="24"/>
                <w:szCs w:val="24"/>
              </w:rPr>
              <w:t>Токмацкий</w:t>
            </w:r>
            <w:proofErr w:type="spellEnd"/>
            <w:r w:rsidRPr="00DC2767">
              <w:rPr>
                <w:sz w:val="24"/>
                <w:szCs w:val="24"/>
              </w:rPr>
              <w:t xml:space="preserve">, </w:t>
            </w:r>
          </w:p>
          <w:p w:rsidR="00EC4A95" w:rsidRPr="00DC2767" w:rsidRDefault="00EC4A95" w:rsidP="00194B27">
            <w:pPr>
              <w:pStyle w:val="a3"/>
              <w:spacing w:after="0"/>
              <w:ind w:left="34"/>
              <w:jc w:val="both"/>
              <w:rPr>
                <w:sz w:val="24"/>
                <w:szCs w:val="24"/>
              </w:rPr>
            </w:pPr>
            <w:r w:rsidRPr="00DC2767">
              <w:rPr>
                <w:sz w:val="24"/>
                <w:szCs w:val="24"/>
              </w:rPr>
              <w:t xml:space="preserve">х. </w:t>
            </w:r>
            <w:proofErr w:type="spellStart"/>
            <w:r w:rsidRPr="00DC2767">
              <w:rPr>
                <w:sz w:val="24"/>
                <w:szCs w:val="24"/>
              </w:rPr>
              <w:t>Нижнетавричанский</w:t>
            </w:r>
            <w:proofErr w:type="spellEnd"/>
            <w:r w:rsidRPr="00DC2767">
              <w:rPr>
                <w:sz w:val="24"/>
                <w:szCs w:val="24"/>
              </w:rPr>
              <w:t>.</w:t>
            </w:r>
          </w:p>
          <w:p w:rsidR="00EC4A95" w:rsidRPr="00DC2767" w:rsidRDefault="00EC4A95" w:rsidP="00194B27">
            <w:pPr>
              <w:pStyle w:val="a3"/>
              <w:spacing w:after="0"/>
              <w:ind w:left="34"/>
              <w:jc w:val="both"/>
              <w:rPr>
                <w:sz w:val="24"/>
                <w:szCs w:val="24"/>
              </w:rPr>
            </w:pPr>
          </w:p>
        </w:tc>
        <w:tc>
          <w:tcPr>
            <w:tcW w:w="1843" w:type="dxa"/>
            <w:vAlign w:val="center"/>
          </w:tcPr>
          <w:p w:rsidR="00EC4A95" w:rsidRPr="00DC2767" w:rsidRDefault="00EC4A95" w:rsidP="00194B27">
            <w:pPr>
              <w:pStyle w:val="a3"/>
              <w:spacing w:after="0"/>
              <w:jc w:val="center"/>
              <w:rPr>
                <w:sz w:val="24"/>
                <w:szCs w:val="24"/>
              </w:rPr>
            </w:pPr>
            <w:r w:rsidRPr="00DC2767">
              <w:rPr>
                <w:sz w:val="24"/>
                <w:szCs w:val="24"/>
              </w:rPr>
              <w:t>227</w:t>
            </w:r>
          </w:p>
        </w:tc>
        <w:tc>
          <w:tcPr>
            <w:tcW w:w="1730" w:type="dxa"/>
            <w:vAlign w:val="center"/>
          </w:tcPr>
          <w:p w:rsidR="00EC4A95" w:rsidRPr="00DC2767" w:rsidRDefault="00EC4A95" w:rsidP="00194B27">
            <w:pPr>
              <w:jc w:val="center"/>
              <w:rPr>
                <w:sz w:val="24"/>
                <w:szCs w:val="24"/>
              </w:rPr>
            </w:pP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t>9</w:t>
            </w:r>
          </w:p>
        </w:tc>
        <w:tc>
          <w:tcPr>
            <w:tcW w:w="2042" w:type="dxa"/>
          </w:tcPr>
          <w:p w:rsidR="00EC4A95" w:rsidRPr="00DC2767" w:rsidRDefault="00EC4A95" w:rsidP="00194B27">
            <w:pPr>
              <w:pStyle w:val="a3"/>
              <w:spacing w:after="0"/>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 xml:space="preserve">Центр – х. </w:t>
            </w:r>
            <w:proofErr w:type="spellStart"/>
            <w:r w:rsidRPr="00DC2767">
              <w:rPr>
                <w:sz w:val="24"/>
                <w:szCs w:val="24"/>
              </w:rPr>
              <w:t>Верхнетавричанский</w:t>
            </w:r>
            <w:proofErr w:type="spellEnd"/>
          </w:p>
          <w:p w:rsidR="00EC4A95" w:rsidRPr="00DC2767" w:rsidRDefault="00EC4A95" w:rsidP="00194B27">
            <w:pPr>
              <w:ind w:left="34"/>
              <w:jc w:val="both"/>
              <w:rPr>
                <w:sz w:val="24"/>
                <w:szCs w:val="24"/>
              </w:rPr>
            </w:pPr>
            <w:r w:rsidRPr="00DC2767">
              <w:rPr>
                <w:sz w:val="24"/>
                <w:szCs w:val="24"/>
              </w:rPr>
              <w:t xml:space="preserve">Границы: х. </w:t>
            </w:r>
            <w:proofErr w:type="spellStart"/>
            <w:r w:rsidRPr="00DC2767">
              <w:rPr>
                <w:sz w:val="24"/>
                <w:szCs w:val="24"/>
              </w:rPr>
              <w:t>Верхнетавричанский</w:t>
            </w:r>
            <w:proofErr w:type="spellEnd"/>
            <w:r w:rsidRPr="00DC2767">
              <w:rPr>
                <w:sz w:val="24"/>
                <w:szCs w:val="24"/>
              </w:rPr>
              <w:t xml:space="preserve">, х. </w:t>
            </w:r>
            <w:proofErr w:type="spellStart"/>
            <w:r w:rsidRPr="00DC2767">
              <w:rPr>
                <w:sz w:val="24"/>
                <w:szCs w:val="24"/>
              </w:rPr>
              <w:t>Нижневерхоломовкий</w:t>
            </w:r>
            <w:proofErr w:type="spellEnd"/>
            <w:r w:rsidRPr="00DC2767">
              <w:rPr>
                <w:sz w:val="24"/>
                <w:szCs w:val="24"/>
              </w:rPr>
              <w:t xml:space="preserve">, х. </w:t>
            </w:r>
            <w:proofErr w:type="spellStart"/>
            <w:r w:rsidRPr="00DC2767">
              <w:rPr>
                <w:sz w:val="24"/>
                <w:szCs w:val="24"/>
              </w:rPr>
              <w:t>Старопесчаный</w:t>
            </w:r>
            <w:proofErr w:type="spellEnd"/>
            <w:r w:rsidRPr="00DC2767">
              <w:rPr>
                <w:sz w:val="24"/>
                <w:szCs w:val="24"/>
              </w:rPr>
              <w:t xml:space="preserve">, </w:t>
            </w:r>
            <w:proofErr w:type="gramStart"/>
            <w:r w:rsidRPr="00DC2767">
              <w:rPr>
                <w:sz w:val="24"/>
                <w:szCs w:val="24"/>
              </w:rPr>
              <w:t>х</w:t>
            </w:r>
            <w:proofErr w:type="gramEnd"/>
            <w:r w:rsidRPr="00DC2767">
              <w:rPr>
                <w:sz w:val="24"/>
                <w:szCs w:val="24"/>
              </w:rPr>
              <w:t>. Ленинский, х. Садовый; п. Красноармейский – по южной окраине поселка, по улице Восточная (четная сторона) до переулка Южный, по переулку Южный (нечетная сторона) до переулка Сенной, по переулку Сенной (четная сторона) до переулка  Весенний, по переулку Весенний (четная сторона), до улицы Восточная, по улице Восточная (нечетная и нечетная сторона</w:t>
            </w:r>
            <w:proofErr w:type="gramStart"/>
            <w:r w:rsidRPr="00DC2767">
              <w:rPr>
                <w:sz w:val="24"/>
                <w:szCs w:val="24"/>
              </w:rPr>
              <w:t xml:space="preserve"> )</w:t>
            </w:r>
            <w:proofErr w:type="gramEnd"/>
            <w:r w:rsidRPr="00DC2767">
              <w:rPr>
                <w:sz w:val="24"/>
                <w:szCs w:val="24"/>
              </w:rPr>
              <w:t xml:space="preserve"> до реки Большая </w:t>
            </w:r>
            <w:proofErr w:type="spellStart"/>
            <w:r w:rsidRPr="00DC2767">
              <w:rPr>
                <w:sz w:val="24"/>
                <w:szCs w:val="24"/>
              </w:rPr>
              <w:t>Куберле</w:t>
            </w:r>
            <w:proofErr w:type="spellEnd"/>
            <w:r w:rsidRPr="00DC2767">
              <w:rPr>
                <w:sz w:val="24"/>
                <w:szCs w:val="24"/>
              </w:rPr>
              <w:t xml:space="preserve">, по левому берегу реки Большая </w:t>
            </w:r>
            <w:proofErr w:type="spellStart"/>
            <w:r w:rsidRPr="00DC2767">
              <w:rPr>
                <w:sz w:val="24"/>
                <w:szCs w:val="24"/>
              </w:rPr>
              <w:t>Куберле</w:t>
            </w:r>
            <w:proofErr w:type="spellEnd"/>
            <w:r w:rsidRPr="00DC2767">
              <w:rPr>
                <w:sz w:val="24"/>
                <w:szCs w:val="24"/>
              </w:rPr>
              <w:t xml:space="preserve"> до южной окраины поселка. </w:t>
            </w:r>
          </w:p>
        </w:tc>
        <w:tc>
          <w:tcPr>
            <w:tcW w:w="1843" w:type="dxa"/>
            <w:vAlign w:val="center"/>
          </w:tcPr>
          <w:p w:rsidR="00EC4A95" w:rsidRPr="00DC2767" w:rsidRDefault="00EC4A95" w:rsidP="00194B27">
            <w:pPr>
              <w:pStyle w:val="a3"/>
              <w:spacing w:after="0"/>
              <w:jc w:val="center"/>
              <w:rPr>
                <w:sz w:val="24"/>
                <w:szCs w:val="24"/>
              </w:rPr>
            </w:pPr>
            <w:r w:rsidRPr="00DC2767">
              <w:rPr>
                <w:sz w:val="24"/>
                <w:szCs w:val="24"/>
              </w:rPr>
              <w:t>224</w:t>
            </w:r>
          </w:p>
        </w:tc>
        <w:tc>
          <w:tcPr>
            <w:tcW w:w="1730" w:type="dxa"/>
            <w:vAlign w:val="center"/>
          </w:tcPr>
          <w:p w:rsidR="00EC4A95" w:rsidRPr="00DC2767" w:rsidRDefault="00EC4A95" w:rsidP="00194B27">
            <w:pPr>
              <w:jc w:val="center"/>
              <w:rPr>
                <w:sz w:val="24"/>
                <w:szCs w:val="24"/>
              </w:rPr>
            </w:pPr>
          </w:p>
        </w:tc>
      </w:tr>
      <w:tr w:rsidR="00EC4A95" w:rsidRPr="002213C0" w:rsidTr="00194B27">
        <w:tc>
          <w:tcPr>
            <w:tcW w:w="1088" w:type="dxa"/>
          </w:tcPr>
          <w:p w:rsidR="00EC4A95" w:rsidRPr="00DC2767" w:rsidRDefault="00EC4A95" w:rsidP="00194B27">
            <w:pPr>
              <w:pStyle w:val="a3"/>
              <w:spacing w:after="0"/>
              <w:ind w:left="0"/>
              <w:jc w:val="center"/>
              <w:rPr>
                <w:sz w:val="24"/>
                <w:szCs w:val="24"/>
              </w:rPr>
            </w:pPr>
            <w:r w:rsidRPr="00DC2767">
              <w:rPr>
                <w:sz w:val="24"/>
                <w:szCs w:val="24"/>
              </w:rPr>
              <w:t>10</w:t>
            </w:r>
          </w:p>
        </w:tc>
        <w:tc>
          <w:tcPr>
            <w:tcW w:w="2042" w:type="dxa"/>
          </w:tcPr>
          <w:p w:rsidR="00EC4A95" w:rsidRPr="00DC2767" w:rsidRDefault="00EC4A95" w:rsidP="00194B27">
            <w:pPr>
              <w:pStyle w:val="a3"/>
              <w:spacing w:after="0"/>
              <w:ind w:left="-50"/>
              <w:rPr>
                <w:sz w:val="24"/>
                <w:szCs w:val="24"/>
              </w:rPr>
            </w:pPr>
            <w:r w:rsidRPr="00DC2767">
              <w:rPr>
                <w:sz w:val="24"/>
                <w:szCs w:val="24"/>
              </w:rPr>
              <w:t>Красноармейский одномандатный избирательный округ</w:t>
            </w:r>
          </w:p>
        </w:tc>
        <w:tc>
          <w:tcPr>
            <w:tcW w:w="3969" w:type="dxa"/>
          </w:tcPr>
          <w:p w:rsidR="00EC4A95" w:rsidRPr="00DC2767" w:rsidRDefault="00EC4A95" w:rsidP="00194B27">
            <w:pPr>
              <w:pStyle w:val="a3"/>
              <w:spacing w:after="0"/>
              <w:ind w:left="34"/>
              <w:jc w:val="both"/>
              <w:rPr>
                <w:sz w:val="24"/>
                <w:szCs w:val="24"/>
              </w:rPr>
            </w:pPr>
            <w:r w:rsidRPr="00DC2767">
              <w:rPr>
                <w:sz w:val="24"/>
                <w:szCs w:val="24"/>
              </w:rPr>
              <w:t>Центр – х. Широкий</w:t>
            </w:r>
          </w:p>
          <w:p w:rsidR="00EC4A95" w:rsidRPr="00DC2767" w:rsidRDefault="00EC4A95" w:rsidP="00194B27">
            <w:pPr>
              <w:pStyle w:val="a3"/>
              <w:spacing w:after="0"/>
              <w:ind w:left="34"/>
              <w:jc w:val="both"/>
              <w:rPr>
                <w:sz w:val="24"/>
                <w:szCs w:val="24"/>
              </w:rPr>
            </w:pPr>
            <w:r w:rsidRPr="00DC2767">
              <w:rPr>
                <w:sz w:val="24"/>
                <w:szCs w:val="24"/>
              </w:rPr>
              <w:t xml:space="preserve">Границы: </w:t>
            </w:r>
            <w:proofErr w:type="gramStart"/>
            <w:r w:rsidRPr="00DC2767">
              <w:rPr>
                <w:sz w:val="24"/>
                <w:szCs w:val="24"/>
              </w:rPr>
              <w:t>х</w:t>
            </w:r>
            <w:proofErr w:type="gramEnd"/>
            <w:r w:rsidRPr="00DC2767">
              <w:rPr>
                <w:sz w:val="24"/>
                <w:szCs w:val="24"/>
              </w:rPr>
              <w:t>. Широкий</w:t>
            </w:r>
          </w:p>
          <w:p w:rsidR="00EC4A95" w:rsidRPr="00DC2767" w:rsidRDefault="00EC4A95" w:rsidP="00194B27">
            <w:pPr>
              <w:pStyle w:val="a3"/>
              <w:spacing w:after="0"/>
              <w:ind w:left="34"/>
              <w:jc w:val="both"/>
              <w:rPr>
                <w:sz w:val="24"/>
                <w:szCs w:val="24"/>
              </w:rPr>
            </w:pPr>
          </w:p>
        </w:tc>
        <w:tc>
          <w:tcPr>
            <w:tcW w:w="1843" w:type="dxa"/>
            <w:vAlign w:val="center"/>
          </w:tcPr>
          <w:p w:rsidR="00EC4A95" w:rsidRPr="00DC2767" w:rsidRDefault="00EC4A95" w:rsidP="00194B27">
            <w:pPr>
              <w:pStyle w:val="a3"/>
              <w:spacing w:after="0"/>
              <w:jc w:val="center"/>
              <w:rPr>
                <w:sz w:val="24"/>
                <w:szCs w:val="24"/>
              </w:rPr>
            </w:pPr>
            <w:r w:rsidRPr="00DC2767">
              <w:rPr>
                <w:sz w:val="24"/>
                <w:szCs w:val="24"/>
              </w:rPr>
              <w:t>301</w:t>
            </w:r>
          </w:p>
        </w:tc>
        <w:tc>
          <w:tcPr>
            <w:tcW w:w="1730" w:type="dxa"/>
            <w:vAlign w:val="center"/>
          </w:tcPr>
          <w:p w:rsidR="00EC4A95" w:rsidRPr="00DC2767" w:rsidRDefault="00EC4A95" w:rsidP="00194B27">
            <w:pPr>
              <w:jc w:val="center"/>
              <w:rPr>
                <w:sz w:val="24"/>
                <w:szCs w:val="24"/>
              </w:rPr>
            </w:pPr>
          </w:p>
        </w:tc>
      </w:tr>
    </w:tbl>
    <w:p w:rsidR="002B04EF" w:rsidRDefault="00EC4A95"/>
    <w:sectPr w:rsidR="002B04EF" w:rsidSect="006B422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C6A26"/>
    <w:rsid w:val="00117B59"/>
    <w:rsid w:val="0052106C"/>
    <w:rsid w:val="006B4221"/>
    <w:rsid w:val="00754789"/>
    <w:rsid w:val="007C6F92"/>
    <w:rsid w:val="00B449FE"/>
    <w:rsid w:val="00BC6A26"/>
    <w:rsid w:val="00C86493"/>
    <w:rsid w:val="00EC4A9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4A95"/>
    <w:pPr>
      <w:spacing w:after="0" w:line="240" w:lineRule="auto"/>
    </w:pPr>
    <w:rPr>
      <w:rFonts w:ascii="Times New Roman" w:eastAsia="Times New Roman" w:hAnsi="Times New Roman" w:cs="Times New Roman"/>
      <w:color w:val="000000"/>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C4A95"/>
    <w:pPr>
      <w:spacing w:after="120"/>
      <w:ind w:left="283"/>
    </w:pPr>
  </w:style>
  <w:style w:type="character" w:customStyle="1" w:styleId="a4">
    <w:name w:val="Основной текст с отступом Знак"/>
    <w:basedOn w:val="a0"/>
    <w:link w:val="a3"/>
    <w:rsid w:val="00EC4A95"/>
    <w:rPr>
      <w:rFonts w:ascii="Times New Roman" w:eastAsia="Times New Roman" w:hAnsi="Times New Roman" w:cs="Times New Roman"/>
      <w:color w:val="000000"/>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797</Words>
  <Characters>4545</Characters>
  <Application>Microsoft Office Word</Application>
  <DocSecurity>0</DocSecurity>
  <Lines>37</Lines>
  <Paragraphs>10</Paragraphs>
  <ScaleCrop>false</ScaleCrop>
  <Company/>
  <LinksUpToDate>false</LinksUpToDate>
  <CharactersWithSpaces>5332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Стоянова</dc:creator>
  <cp:lastModifiedBy>Стоянова</cp:lastModifiedBy>
  <cp:revision>2</cp:revision>
  <dcterms:created xsi:type="dcterms:W3CDTF">2025-12-24T06:31:00Z</dcterms:created>
  <dcterms:modified xsi:type="dcterms:W3CDTF">2025-12-24T06:31:00Z</dcterms:modified>
</cp:coreProperties>
</file>